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AB" w:rsidRPr="008A5BC5" w:rsidRDefault="00AB06AB" w:rsidP="00AB06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A5B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ОБЩЕСТВО С ОГРАНИЧЕННОЙ ОТВЕТСТВЕННОСТЬЮ </w:t>
      </w:r>
    </w:p>
    <w:p w:rsidR="00AB06AB" w:rsidRPr="008A5BC5" w:rsidRDefault="00AB06AB" w:rsidP="00AB06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A5B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"У</w:t>
      </w:r>
      <w:r w:rsidR="008A5BC5" w:rsidRPr="008A5B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ниверситет образовательной медицины</w:t>
      </w:r>
      <w:r w:rsidRPr="008A5B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" </w:t>
      </w:r>
    </w:p>
    <w:p w:rsidR="00AB06AB" w:rsidRPr="008A5BC5" w:rsidRDefault="00AB06AB" w:rsidP="00AB06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before="1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A5B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ООО "УОМ"</w:t>
      </w:r>
    </w:p>
    <w:p w:rsidR="00B5261C" w:rsidRPr="008A5BC5" w:rsidRDefault="00B5261C" w:rsidP="00267E72">
      <w:pPr>
        <w:pStyle w:val="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C5" w:rsidRDefault="00852294" w:rsidP="002D1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pacing w:val="-2"/>
        </w:rPr>
      </w:pPr>
      <w:r>
        <w:rPr>
          <w:rFonts w:ascii="Times New Roman" w:eastAsiaTheme="minorEastAsia" w:hAnsi="Times New Roman" w:cs="Times New Roman"/>
          <w:b/>
          <w:bCs/>
          <w:color w:val="auto"/>
          <w:spacing w:val="-1"/>
        </w:rPr>
        <w:t xml:space="preserve">ОГРН </w:t>
      </w:r>
      <w:r w:rsidRPr="00852294">
        <w:rPr>
          <w:rFonts w:ascii="Times New Roman" w:hAnsi="Times New Roman" w:cs="Times New Roman"/>
          <w:b/>
          <w:bCs/>
        </w:rPr>
        <w:t>1207700337338</w:t>
      </w:r>
      <w:r>
        <w:rPr>
          <w:rFonts w:ascii="Times New Roman" w:hAnsi="Times New Roman" w:cs="Times New Roman"/>
          <w:b/>
          <w:bCs/>
        </w:rPr>
        <w:t xml:space="preserve"> </w:t>
      </w:r>
      <w:r w:rsidR="002D15AA" w:rsidRPr="008A5BC5">
        <w:rPr>
          <w:rFonts w:ascii="Times New Roman" w:eastAsiaTheme="minorEastAsia" w:hAnsi="Times New Roman" w:cs="Times New Roman"/>
          <w:b/>
          <w:bCs/>
          <w:color w:val="auto"/>
          <w:spacing w:val="-1"/>
        </w:rPr>
        <w:t>ИНН</w:t>
      </w:r>
      <w:r w:rsidR="002D15AA" w:rsidRPr="008A5BC5">
        <w:rPr>
          <w:rFonts w:ascii="Times New Roman" w:eastAsiaTheme="minorEastAsia" w:hAnsi="Times New Roman" w:cs="Times New Roman"/>
          <w:b/>
          <w:bCs/>
          <w:color w:val="auto"/>
          <w:spacing w:val="-11"/>
        </w:rPr>
        <w:t xml:space="preserve"> </w:t>
      </w:r>
      <w:r w:rsidR="002D15AA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7707443190</w:t>
      </w:r>
      <w:r w:rsidR="002D15AA" w:rsidRPr="008A5BC5">
        <w:rPr>
          <w:rFonts w:ascii="Times New Roman" w:eastAsiaTheme="minorEastAsia" w:hAnsi="Times New Roman" w:cs="Times New Roman"/>
          <w:b/>
          <w:bCs/>
          <w:color w:val="auto"/>
          <w:spacing w:val="-2"/>
        </w:rPr>
        <w:t xml:space="preserve"> КПП</w:t>
      </w:r>
      <w:r w:rsidR="002D15AA" w:rsidRPr="008A5BC5">
        <w:rPr>
          <w:rFonts w:ascii="Times New Roman" w:eastAsiaTheme="minorEastAsia" w:hAnsi="Times New Roman" w:cs="Times New Roman"/>
          <w:b/>
          <w:bCs/>
          <w:color w:val="auto"/>
          <w:spacing w:val="-12"/>
        </w:rPr>
        <w:t xml:space="preserve"> </w:t>
      </w:r>
      <w:r w:rsidR="002D15AA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770701001</w:t>
      </w:r>
    </w:p>
    <w:p w:rsidR="002D15AA" w:rsidRPr="008A5BC5" w:rsidRDefault="002D15AA" w:rsidP="002D1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autoSpaceDE w:val="0"/>
        <w:autoSpaceDN w:val="0"/>
        <w:adjustRightInd w:val="0"/>
        <w:spacing w:line="288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pacing w:val="41"/>
        </w:rPr>
      </w:pP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127473, г. Москва, ул.</w:t>
      </w:r>
      <w:r w:rsidRPr="008A5BC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Самотёчная, д.5, </w:t>
      </w:r>
      <w:proofErr w:type="spellStart"/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э</w:t>
      </w: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т</w:t>
      </w:r>
      <w:proofErr w:type="spellEnd"/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.</w:t>
      </w: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2</w:t>
      </w:r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, </w:t>
      </w: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proofErr w:type="spellStart"/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пом</w:t>
      </w:r>
      <w:proofErr w:type="spellEnd"/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.</w:t>
      </w: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I</w:t>
      </w:r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,  к</w:t>
      </w: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ом</w:t>
      </w:r>
      <w:r w:rsidR="008A5BC5"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.</w:t>
      </w:r>
      <w:r w:rsidRPr="008A5BC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2</w:t>
      </w:r>
    </w:p>
    <w:p w:rsidR="00267E72" w:rsidRDefault="00267E72" w:rsidP="00267E72">
      <w:pPr>
        <w:pStyle w:val="normal"/>
        <w:pBdr>
          <w:top w:val="none" w:sz="0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72" w:rsidRPr="00267E72" w:rsidRDefault="00267E72" w:rsidP="00267E72">
      <w:pPr>
        <w:pStyle w:val="normal"/>
        <w:pBdr>
          <w:top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53B74" w:rsidRDefault="00C53B74" w:rsidP="00C53B7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7E72">
        <w:rPr>
          <w:rFonts w:ascii="Times New Roman" w:hAnsi="Times New Roman" w:cs="Times New Roman"/>
          <w:b/>
          <w:sz w:val="24"/>
          <w:szCs w:val="24"/>
        </w:rPr>
        <w:t xml:space="preserve">  Приказ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</w:p>
    <w:p w:rsidR="00C53B74" w:rsidRPr="00267E72" w:rsidRDefault="00C53B74" w:rsidP="00C53B7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B74" w:rsidRPr="00267E72" w:rsidRDefault="00C53B74" w:rsidP="00C53B7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C53B74" w:rsidRPr="00267E72" w:rsidRDefault="00C53B74" w:rsidP="00C53B7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267E72">
        <w:rPr>
          <w:rFonts w:ascii="Times New Roman" w:hAnsi="Times New Roman" w:cs="Times New Roman"/>
          <w:sz w:val="24"/>
          <w:szCs w:val="24"/>
        </w:rPr>
        <w:t xml:space="preserve">г. </w:t>
      </w:r>
      <w:r w:rsidRPr="00B8408A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</w:t>
      </w:r>
      <w:r w:rsidR="008A5B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408A">
        <w:rPr>
          <w:rFonts w:ascii="Times New Roman" w:hAnsi="Times New Roman" w:cs="Times New Roman"/>
          <w:sz w:val="24"/>
          <w:szCs w:val="24"/>
        </w:rPr>
        <w:t xml:space="preserve">                                 "</w:t>
      </w:r>
      <w:r w:rsidR="00B8408A">
        <w:rPr>
          <w:rFonts w:ascii="Times New Roman" w:hAnsi="Times New Roman" w:cs="Times New Roman"/>
          <w:sz w:val="24"/>
          <w:szCs w:val="24"/>
        </w:rPr>
        <w:t>15</w:t>
      </w:r>
      <w:r w:rsidRPr="00B8408A">
        <w:rPr>
          <w:rFonts w:ascii="Times New Roman" w:hAnsi="Times New Roman" w:cs="Times New Roman"/>
          <w:sz w:val="24"/>
          <w:szCs w:val="24"/>
        </w:rPr>
        <w:t xml:space="preserve">" </w:t>
      </w:r>
      <w:r w:rsidR="00B8408A">
        <w:rPr>
          <w:rFonts w:ascii="Times New Roman" w:hAnsi="Times New Roman" w:cs="Times New Roman"/>
          <w:sz w:val="24"/>
          <w:szCs w:val="24"/>
        </w:rPr>
        <w:t>октября</w:t>
      </w:r>
      <w:r w:rsidRPr="00B8408A">
        <w:rPr>
          <w:rFonts w:ascii="Times New Roman" w:hAnsi="Times New Roman" w:cs="Times New Roman"/>
          <w:sz w:val="24"/>
          <w:szCs w:val="24"/>
        </w:rPr>
        <w:t xml:space="preserve"> 2021</w:t>
      </w:r>
      <w:r w:rsidRPr="00267E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3B74" w:rsidRPr="00267E72" w:rsidRDefault="00C53B74" w:rsidP="00C53B7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26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74" w:rsidRPr="00267E72" w:rsidRDefault="00C53B74" w:rsidP="00C53B7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267E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3B74" w:rsidRPr="007260F3" w:rsidRDefault="00C53B74" w:rsidP="00C53B74">
      <w:pPr>
        <w:pStyle w:val="a7"/>
        <w:widowControl w:val="0"/>
        <w:shd w:val="clear" w:color="auto" w:fill="FFFFFF"/>
        <w:tabs>
          <w:tab w:val="left" w:pos="567"/>
          <w:tab w:val="left" w:pos="124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b/>
          <w:szCs w:val="24"/>
        </w:rPr>
      </w:pPr>
      <w:r w:rsidRPr="007260F3">
        <w:rPr>
          <w:b/>
          <w:szCs w:val="24"/>
        </w:rPr>
        <w:t>Об утверждении стоимости обучения</w:t>
      </w:r>
    </w:p>
    <w:p w:rsidR="00C53B74" w:rsidRPr="00AC1AD5" w:rsidRDefault="00C53B74" w:rsidP="00C53B74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53B74" w:rsidRDefault="00C53B74" w:rsidP="00C53B74">
      <w:pPr>
        <w:outlineLvl w:val="0"/>
        <w:rPr>
          <w:rFonts w:ascii="Times New Roman" w:hAnsi="Times New Roman"/>
          <w:b/>
          <w:sz w:val="28"/>
          <w:szCs w:val="28"/>
        </w:rPr>
      </w:pPr>
      <w:r w:rsidRPr="00C64515">
        <w:rPr>
          <w:rFonts w:ascii="Times New Roman" w:hAnsi="Times New Roman"/>
          <w:b/>
          <w:sz w:val="28"/>
          <w:szCs w:val="28"/>
        </w:rPr>
        <w:t>ПРИКАЗЫВАЮ:</w:t>
      </w:r>
    </w:p>
    <w:p w:rsidR="00C53B74" w:rsidRPr="0074432F" w:rsidRDefault="00C53B74" w:rsidP="00C53B7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74432F">
        <w:rPr>
          <w:szCs w:val="24"/>
        </w:rPr>
        <w:t>Установить следующие цены на образовательные услуги</w:t>
      </w:r>
      <w:r>
        <w:rPr>
          <w:szCs w:val="24"/>
        </w:rPr>
        <w:t xml:space="preserve"> в 2022-2023г.</w:t>
      </w:r>
      <w:r w:rsidRPr="0074432F">
        <w:rPr>
          <w:szCs w:val="24"/>
        </w:rPr>
        <w:t>:</w:t>
      </w:r>
    </w:p>
    <w:p w:rsidR="00C53B74" w:rsidRDefault="00C53B74" w:rsidP="00C53B74">
      <w:pPr>
        <w:pStyle w:val="a7"/>
        <w:spacing w:before="100" w:beforeAutospacing="1" w:after="100" w:afterAutospacing="1" w:line="240" w:lineRule="auto"/>
        <w:rPr>
          <w:szCs w:val="24"/>
        </w:rPr>
      </w:pPr>
    </w:p>
    <w:p w:rsidR="00C53B74" w:rsidRDefault="00C53B74" w:rsidP="00C53B74">
      <w:pPr>
        <w:pStyle w:val="a7"/>
        <w:spacing w:before="100" w:beforeAutospacing="1" w:after="100" w:afterAutospacing="1" w:line="240" w:lineRule="auto"/>
      </w:pPr>
    </w:p>
    <w:tbl>
      <w:tblPr>
        <w:tblStyle w:val="a8"/>
        <w:tblW w:w="5000" w:type="pct"/>
        <w:tblInd w:w="720" w:type="dxa"/>
        <w:tblLook w:val="04A0"/>
      </w:tblPr>
      <w:tblGrid>
        <w:gridCol w:w="4622"/>
        <w:gridCol w:w="4623"/>
      </w:tblGrid>
      <w:tr w:rsidR="00C53B74" w:rsidTr="00C1142B">
        <w:trPr>
          <w:trHeight w:val="278"/>
        </w:trPr>
        <w:tc>
          <w:tcPr>
            <w:tcW w:w="2500" w:type="pct"/>
          </w:tcPr>
          <w:p w:rsidR="00C53B74" w:rsidRPr="0074432F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b/>
                <w:szCs w:val="24"/>
              </w:rPr>
            </w:pPr>
            <w:r w:rsidRPr="0074432F">
              <w:rPr>
                <w:b/>
                <w:szCs w:val="24"/>
              </w:rPr>
              <w:t>Наименование образовательной услуги</w:t>
            </w:r>
          </w:p>
        </w:tc>
        <w:tc>
          <w:tcPr>
            <w:tcW w:w="2500" w:type="pct"/>
          </w:tcPr>
          <w:p w:rsidR="00C53B74" w:rsidRPr="0074432F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b/>
                <w:szCs w:val="24"/>
              </w:rPr>
            </w:pPr>
            <w:r w:rsidRPr="0074432F">
              <w:rPr>
                <w:b/>
                <w:szCs w:val="24"/>
              </w:rPr>
              <w:t>Стоимость услуги, руб</w:t>
            </w:r>
            <w:r>
              <w:rPr>
                <w:b/>
                <w:szCs w:val="24"/>
              </w:rPr>
              <w:t>.</w:t>
            </w:r>
          </w:p>
        </w:tc>
      </w:tr>
      <w:tr w:rsidR="00C53B74" w:rsidTr="00C1142B">
        <w:trPr>
          <w:trHeight w:val="916"/>
        </w:trPr>
        <w:tc>
          <w:tcPr>
            <w:tcW w:w="2500" w:type="pct"/>
          </w:tcPr>
          <w:p w:rsidR="00C53B74" w:rsidRDefault="00B8408A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  <w:r w:rsidRPr="00B8408A">
              <w:rPr>
                <w:szCs w:val="24"/>
              </w:rPr>
              <w:t xml:space="preserve">Дополнительная профессиональная программа профессиональной переподготовки «Модификация образа жизни и </w:t>
            </w:r>
            <w:proofErr w:type="spellStart"/>
            <w:r w:rsidRPr="00B8408A">
              <w:rPr>
                <w:szCs w:val="24"/>
              </w:rPr>
              <w:t>немедикаментозное</w:t>
            </w:r>
            <w:proofErr w:type="spellEnd"/>
            <w:r w:rsidRPr="00B8408A">
              <w:rPr>
                <w:szCs w:val="24"/>
              </w:rPr>
              <w:t xml:space="preserve"> оздоровление» (HEALTH COACHING) с присвоением квалификации - Специалист по модификации образа жизни и </w:t>
            </w:r>
            <w:proofErr w:type="spellStart"/>
            <w:r w:rsidRPr="00B8408A">
              <w:rPr>
                <w:szCs w:val="24"/>
              </w:rPr>
              <w:t>немедикаментозному</w:t>
            </w:r>
            <w:proofErr w:type="spellEnd"/>
            <w:r w:rsidRPr="00B8408A">
              <w:rPr>
                <w:szCs w:val="24"/>
              </w:rPr>
              <w:t xml:space="preserve"> оздоровлению (HEALTH COACH)</w:t>
            </w:r>
          </w:p>
        </w:tc>
        <w:tc>
          <w:tcPr>
            <w:tcW w:w="2500" w:type="pct"/>
          </w:tcPr>
          <w:p w:rsidR="00C53B74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</w:p>
          <w:p w:rsidR="00C53B74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</w:p>
          <w:p w:rsidR="00C53B74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A5BC5">
              <w:rPr>
                <w:szCs w:val="24"/>
              </w:rPr>
              <w:t xml:space="preserve"> </w:t>
            </w:r>
            <w:r>
              <w:rPr>
                <w:szCs w:val="24"/>
              </w:rPr>
              <w:t>000,00 руб./1 учебный модуль</w:t>
            </w:r>
          </w:p>
        </w:tc>
      </w:tr>
      <w:tr w:rsidR="00C53B74" w:rsidTr="00C1142B">
        <w:trPr>
          <w:trHeight w:val="916"/>
        </w:trPr>
        <w:tc>
          <w:tcPr>
            <w:tcW w:w="2500" w:type="pct"/>
          </w:tcPr>
          <w:p w:rsidR="00C53B74" w:rsidRDefault="00B8408A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  <w:r w:rsidRPr="00B8408A">
              <w:rPr>
                <w:szCs w:val="24"/>
              </w:rPr>
              <w:t xml:space="preserve">Дополнительная профессиональная программа профессиональной переподготовки «Модификация образа жизни и </w:t>
            </w:r>
            <w:proofErr w:type="spellStart"/>
            <w:r w:rsidRPr="00B8408A">
              <w:rPr>
                <w:szCs w:val="24"/>
              </w:rPr>
              <w:t>немедикаментозное</w:t>
            </w:r>
            <w:proofErr w:type="spellEnd"/>
            <w:r w:rsidRPr="00B8408A">
              <w:rPr>
                <w:szCs w:val="24"/>
              </w:rPr>
              <w:t xml:space="preserve"> оздоровление» (HEALTH COACHING) с присвоением квалификации - Специалист по модификации образа жизни и </w:t>
            </w:r>
            <w:proofErr w:type="spellStart"/>
            <w:r w:rsidRPr="00B8408A">
              <w:rPr>
                <w:szCs w:val="24"/>
              </w:rPr>
              <w:t>немедикаментозному</w:t>
            </w:r>
            <w:proofErr w:type="spellEnd"/>
            <w:r w:rsidRPr="00B8408A">
              <w:rPr>
                <w:szCs w:val="24"/>
              </w:rPr>
              <w:t xml:space="preserve"> оздоровлению (HEALTH COACH)</w:t>
            </w:r>
          </w:p>
        </w:tc>
        <w:tc>
          <w:tcPr>
            <w:tcW w:w="2500" w:type="pct"/>
          </w:tcPr>
          <w:p w:rsidR="00C53B74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</w:p>
          <w:p w:rsidR="00C53B74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</w:p>
          <w:p w:rsidR="00C53B74" w:rsidRDefault="00C53B74" w:rsidP="00C1142B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>270</w:t>
            </w:r>
            <w:r w:rsidR="008A5B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000,00 руб./весь учебный курс, </w:t>
            </w:r>
          </w:p>
          <w:p w:rsidR="00C53B74" w:rsidRDefault="00C53B74" w:rsidP="00B8408A">
            <w:pPr>
              <w:pStyle w:val="a7"/>
              <w:spacing w:before="100" w:beforeAutospacing="1" w:after="100" w:afterAutospacing="1"/>
              <w:ind w:left="0"/>
              <w:rPr>
                <w:szCs w:val="24"/>
              </w:rPr>
            </w:pPr>
            <w:r>
              <w:rPr>
                <w:szCs w:val="24"/>
              </w:rPr>
              <w:t>15 учебных модулей</w:t>
            </w:r>
            <w:r w:rsidR="00B8408A">
              <w:rPr>
                <w:szCs w:val="24"/>
              </w:rPr>
              <w:t>/827</w:t>
            </w:r>
            <w:r>
              <w:rPr>
                <w:szCs w:val="24"/>
              </w:rPr>
              <w:t xml:space="preserve"> академических часов</w:t>
            </w:r>
          </w:p>
        </w:tc>
      </w:tr>
    </w:tbl>
    <w:p w:rsidR="00C53B74" w:rsidRDefault="00C53B74" w:rsidP="00C53B7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приказа возложить на Генерального директора.</w:t>
      </w:r>
    </w:p>
    <w:p w:rsidR="008A5BC5" w:rsidRDefault="008A5BC5" w:rsidP="008A5BC5">
      <w:pPr>
        <w:pStyle w:val="a7"/>
        <w:spacing w:before="100" w:beforeAutospacing="1" w:after="100" w:afterAutospacing="1" w:line="240" w:lineRule="auto"/>
        <w:rPr>
          <w:szCs w:val="24"/>
        </w:rPr>
      </w:pPr>
    </w:p>
    <w:p w:rsidR="008A5BC5" w:rsidRPr="007260F3" w:rsidRDefault="008A5BC5" w:rsidP="008A5BC5">
      <w:pPr>
        <w:pStyle w:val="a7"/>
        <w:spacing w:before="100" w:beforeAutospacing="1" w:after="100" w:afterAutospacing="1" w:line="240" w:lineRule="auto"/>
        <w:rPr>
          <w:szCs w:val="24"/>
        </w:rPr>
      </w:pPr>
    </w:p>
    <w:p w:rsidR="00C53B74" w:rsidRPr="00267E72" w:rsidRDefault="00C53B74" w:rsidP="008A5BC5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7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3B74" w:rsidRDefault="00C53B74" w:rsidP="00C53B7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</w:t>
      </w:r>
      <w:r w:rsidRPr="00267E72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B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85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Апреликов</w:t>
      </w:r>
      <w:proofErr w:type="spellEnd"/>
    </w:p>
    <w:p w:rsidR="00B5261C" w:rsidRPr="00267E72" w:rsidRDefault="00B5261C" w:rsidP="00C53B74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5261C" w:rsidRPr="00267E72" w:rsidSect="008A5BC5"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35E"/>
    <w:multiLevelType w:val="hybridMultilevel"/>
    <w:tmpl w:val="9AFE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261C"/>
    <w:rsid w:val="00094372"/>
    <w:rsid w:val="001A1DFF"/>
    <w:rsid w:val="001F16E5"/>
    <w:rsid w:val="00267E72"/>
    <w:rsid w:val="002D15AA"/>
    <w:rsid w:val="00305957"/>
    <w:rsid w:val="00351D18"/>
    <w:rsid w:val="003C627D"/>
    <w:rsid w:val="003D365C"/>
    <w:rsid w:val="00476E56"/>
    <w:rsid w:val="00506D9A"/>
    <w:rsid w:val="00852294"/>
    <w:rsid w:val="008A5BC5"/>
    <w:rsid w:val="008F7989"/>
    <w:rsid w:val="00A81548"/>
    <w:rsid w:val="00A93F15"/>
    <w:rsid w:val="00AB06AB"/>
    <w:rsid w:val="00B5261C"/>
    <w:rsid w:val="00B8408A"/>
    <w:rsid w:val="00BD2FF9"/>
    <w:rsid w:val="00C5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9"/>
  </w:style>
  <w:style w:type="paragraph" w:styleId="1">
    <w:name w:val="heading 1"/>
    <w:basedOn w:val="normal"/>
    <w:next w:val="normal"/>
    <w:rsid w:val="00B526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5261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5261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5261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5261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B5261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261C"/>
  </w:style>
  <w:style w:type="table" w:customStyle="1" w:styleId="TableNormal">
    <w:name w:val="Table Normal"/>
    <w:rsid w:val="00B526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5261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B5261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67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E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B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4"/>
    </w:rPr>
  </w:style>
  <w:style w:type="table" w:styleId="a8">
    <w:name w:val="Table Grid"/>
    <w:basedOn w:val="a1"/>
    <w:uiPriority w:val="59"/>
    <w:rsid w:val="00C53B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Osipova_A</cp:lastModifiedBy>
  <cp:revision>6</cp:revision>
  <dcterms:created xsi:type="dcterms:W3CDTF">2021-10-18T09:00:00Z</dcterms:created>
  <dcterms:modified xsi:type="dcterms:W3CDTF">2021-10-18T10:40:00Z</dcterms:modified>
</cp:coreProperties>
</file>